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C1F05C" w14:textId="70249693" w:rsidR="00730111" w:rsidRPr="007628F9" w:rsidRDefault="00730111" w:rsidP="00730111">
      <w:pPr>
        <w:spacing w:after="0" w:line="240" w:lineRule="auto"/>
        <w:jc w:val="right"/>
        <w:rPr>
          <w:rFonts w:ascii="Joost" w:eastAsia="Calibri" w:hAnsi="Joost" w:cs="Calibri"/>
          <w:i/>
          <w:iCs/>
          <w:sz w:val="23"/>
          <w:szCs w:val="23"/>
        </w:rPr>
      </w:pPr>
      <w:bookmarkStart w:id="0" w:name="_Hlk65568008"/>
      <w:r w:rsidRPr="007628F9">
        <w:rPr>
          <w:rFonts w:ascii="Joost" w:eastAsia="Calibri" w:hAnsi="Joost" w:cs="Calibri"/>
          <w:i/>
          <w:iCs/>
          <w:sz w:val="23"/>
          <w:szCs w:val="23"/>
        </w:rPr>
        <w:t>Specialiųjų pirkimo sąlygų priedas „</w:t>
      </w:r>
      <w:r w:rsidR="009A6D5C" w:rsidRPr="007628F9">
        <w:rPr>
          <w:rFonts w:ascii="Joost" w:eastAsia="Calibri" w:hAnsi="Joost" w:cs="Calibri"/>
          <w:i/>
          <w:iCs/>
          <w:sz w:val="23"/>
          <w:szCs w:val="23"/>
        </w:rPr>
        <w:t>Tiekėjo pateiktų prekių sąrašas</w:t>
      </w:r>
      <w:r w:rsidRPr="007628F9">
        <w:rPr>
          <w:rFonts w:ascii="Joost" w:eastAsia="Calibri" w:hAnsi="Joost" w:cs="Calibri"/>
          <w:i/>
          <w:iCs/>
          <w:sz w:val="23"/>
          <w:szCs w:val="23"/>
        </w:rPr>
        <w:t>“</w:t>
      </w:r>
    </w:p>
    <w:p w14:paraId="07B7E207" w14:textId="77777777" w:rsidR="00002840" w:rsidRPr="007628F9" w:rsidRDefault="00002840" w:rsidP="00730111">
      <w:pPr>
        <w:rPr>
          <w:rFonts w:ascii="Joost" w:hAnsi="Joost" w:cs="Times New Roman"/>
          <w:b/>
          <w:sz w:val="23"/>
          <w:szCs w:val="23"/>
        </w:rPr>
      </w:pPr>
    </w:p>
    <w:p w14:paraId="0612270B" w14:textId="0B7F4B05" w:rsidR="00825A7C" w:rsidRPr="007628F9" w:rsidRDefault="00DC7582" w:rsidP="00730111">
      <w:pPr>
        <w:ind w:firstLine="567"/>
        <w:jc w:val="center"/>
        <w:rPr>
          <w:rFonts w:ascii="Joost" w:hAnsi="Joost" w:cs="Times New Roman"/>
          <w:b/>
          <w:sz w:val="23"/>
          <w:szCs w:val="23"/>
        </w:rPr>
      </w:pPr>
      <w:r w:rsidRPr="007628F9">
        <w:rPr>
          <w:rFonts w:ascii="Joost" w:hAnsi="Joost" w:cs="Times New Roman"/>
          <w:b/>
          <w:sz w:val="23"/>
          <w:szCs w:val="23"/>
        </w:rPr>
        <w:t xml:space="preserve">TIEKĖJO </w:t>
      </w:r>
      <w:r w:rsidR="00E4383B" w:rsidRPr="007628F9">
        <w:rPr>
          <w:rFonts w:ascii="Joost" w:hAnsi="Joost" w:cs="Times New Roman"/>
          <w:b/>
          <w:sz w:val="23"/>
          <w:szCs w:val="23"/>
        </w:rPr>
        <w:t xml:space="preserve">SAVO JĖGOMIS </w:t>
      </w:r>
      <w:r w:rsidRPr="007628F9">
        <w:rPr>
          <w:rFonts w:ascii="Joost" w:hAnsi="Joost" w:cs="Times New Roman"/>
          <w:b/>
          <w:sz w:val="23"/>
          <w:szCs w:val="23"/>
        </w:rPr>
        <w:t>PATEIKTŲ PREKIŲ SĄRAŠAS</w:t>
      </w:r>
    </w:p>
    <w:bookmarkEnd w:id="0"/>
    <w:p w14:paraId="5BBAF99D" w14:textId="77777777" w:rsidR="00AA48CD" w:rsidRPr="007628F9" w:rsidRDefault="00AA48CD" w:rsidP="00897C04">
      <w:pPr>
        <w:pStyle w:val="Footer"/>
        <w:widowControl w:val="0"/>
        <w:rPr>
          <w:rFonts w:ascii="Joost" w:hAnsi="Joost"/>
          <w:sz w:val="23"/>
          <w:szCs w:val="23"/>
        </w:rPr>
      </w:pPr>
    </w:p>
    <w:p w14:paraId="42914473" w14:textId="77777777" w:rsidR="007628F9" w:rsidRPr="007628F9" w:rsidRDefault="007628F9" w:rsidP="00AA48CD">
      <w:pPr>
        <w:pStyle w:val="Footer"/>
        <w:widowControl w:val="0"/>
        <w:rPr>
          <w:rFonts w:ascii="Joost" w:hAnsi="Joost"/>
          <w:sz w:val="23"/>
          <w:szCs w:val="23"/>
        </w:rPr>
      </w:pPr>
    </w:p>
    <w:tbl>
      <w:tblPr>
        <w:tblStyle w:val="TableGrid"/>
        <w:tblW w:w="14058" w:type="dxa"/>
        <w:tblLook w:val="04A0" w:firstRow="1" w:lastRow="0" w:firstColumn="1" w:lastColumn="0" w:noHBand="0" w:noVBand="1"/>
      </w:tblPr>
      <w:tblGrid>
        <w:gridCol w:w="704"/>
        <w:gridCol w:w="2126"/>
        <w:gridCol w:w="3828"/>
        <w:gridCol w:w="1850"/>
        <w:gridCol w:w="1850"/>
        <w:gridCol w:w="1850"/>
        <w:gridCol w:w="1850"/>
      </w:tblGrid>
      <w:tr w:rsidR="007628F9" w:rsidRPr="007628F9" w14:paraId="704973B9" w14:textId="77777777" w:rsidTr="007628F9">
        <w:tc>
          <w:tcPr>
            <w:tcW w:w="704" w:type="dxa"/>
            <w:shd w:val="clear" w:color="auto" w:fill="D5DCE4" w:themeFill="text2" w:themeFillTint="33"/>
          </w:tcPr>
          <w:p w14:paraId="4C28037C" w14:textId="0C607F59" w:rsidR="007628F9" w:rsidRPr="007628F9" w:rsidRDefault="007628F9" w:rsidP="007628F9">
            <w:pPr>
              <w:pStyle w:val="Footer"/>
              <w:widowControl w:val="0"/>
              <w:jc w:val="center"/>
              <w:rPr>
                <w:rFonts w:ascii="Joost" w:hAnsi="Joost"/>
                <w:b/>
                <w:bCs/>
                <w:sz w:val="22"/>
                <w:szCs w:val="22"/>
              </w:rPr>
            </w:pPr>
            <w:r w:rsidRPr="007628F9">
              <w:rPr>
                <w:rFonts w:ascii="Joost" w:hAnsi="Joost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2126" w:type="dxa"/>
            <w:shd w:val="clear" w:color="auto" w:fill="D5DCE4" w:themeFill="text2" w:themeFillTint="33"/>
          </w:tcPr>
          <w:p w14:paraId="361A9971" w14:textId="7260604E" w:rsidR="007628F9" w:rsidRPr="007628F9" w:rsidRDefault="007628F9" w:rsidP="007628F9">
            <w:pPr>
              <w:pStyle w:val="Footer"/>
              <w:widowControl w:val="0"/>
              <w:jc w:val="center"/>
              <w:rPr>
                <w:rFonts w:ascii="Joost" w:hAnsi="Joost"/>
                <w:sz w:val="22"/>
                <w:szCs w:val="22"/>
              </w:rPr>
            </w:pPr>
            <w:r w:rsidRPr="007628F9">
              <w:rPr>
                <w:rFonts w:ascii="Joost" w:hAnsi="Joost"/>
                <w:b/>
                <w:bCs/>
                <w:sz w:val="22"/>
                <w:szCs w:val="22"/>
              </w:rPr>
              <w:t>Sutarties pavadinimas</w:t>
            </w:r>
          </w:p>
        </w:tc>
        <w:tc>
          <w:tcPr>
            <w:tcW w:w="3828" w:type="dxa"/>
            <w:shd w:val="clear" w:color="auto" w:fill="D5DCE4" w:themeFill="text2" w:themeFillTint="33"/>
          </w:tcPr>
          <w:p w14:paraId="357D6562" w14:textId="41893B6A" w:rsidR="007628F9" w:rsidRPr="007628F9" w:rsidRDefault="007628F9" w:rsidP="007628F9">
            <w:pPr>
              <w:pStyle w:val="Footer"/>
              <w:widowControl w:val="0"/>
              <w:jc w:val="center"/>
              <w:rPr>
                <w:rFonts w:ascii="Joost" w:hAnsi="Joost"/>
                <w:sz w:val="22"/>
                <w:szCs w:val="22"/>
              </w:rPr>
            </w:pPr>
            <w:r w:rsidRPr="007628F9">
              <w:rPr>
                <w:rFonts w:ascii="Joost" w:hAnsi="Joost"/>
                <w:b/>
                <w:bCs/>
                <w:sz w:val="22"/>
                <w:szCs w:val="22"/>
              </w:rPr>
              <w:t>Trumpas sutarties aprašymas (nurodant, kokios prekės pagal sutartį buvo pateiktos, jų vertes Eur be PVM)</w:t>
            </w:r>
          </w:p>
        </w:tc>
        <w:tc>
          <w:tcPr>
            <w:tcW w:w="1850" w:type="dxa"/>
            <w:shd w:val="clear" w:color="auto" w:fill="D5DCE4" w:themeFill="text2" w:themeFillTint="33"/>
          </w:tcPr>
          <w:p w14:paraId="26A73892" w14:textId="14E1D9FD" w:rsidR="007628F9" w:rsidRPr="007628F9" w:rsidRDefault="007628F9" w:rsidP="007628F9">
            <w:pPr>
              <w:pStyle w:val="Footer"/>
              <w:widowControl w:val="0"/>
              <w:jc w:val="center"/>
              <w:rPr>
                <w:rFonts w:ascii="Joost" w:hAnsi="Joost"/>
                <w:sz w:val="22"/>
                <w:szCs w:val="22"/>
              </w:rPr>
            </w:pPr>
            <w:r w:rsidRPr="007628F9">
              <w:rPr>
                <w:rFonts w:ascii="Joost" w:hAnsi="Joost"/>
                <w:b/>
                <w:bCs/>
                <w:sz w:val="22"/>
                <w:szCs w:val="22"/>
              </w:rPr>
              <w:t>Sutarties sudarymo data</w:t>
            </w:r>
          </w:p>
        </w:tc>
        <w:tc>
          <w:tcPr>
            <w:tcW w:w="1850" w:type="dxa"/>
            <w:shd w:val="clear" w:color="auto" w:fill="D5DCE4" w:themeFill="text2" w:themeFillTint="33"/>
          </w:tcPr>
          <w:p w14:paraId="7831F5F4" w14:textId="5FC1A6A4" w:rsidR="007628F9" w:rsidRPr="007628F9" w:rsidRDefault="007628F9" w:rsidP="007628F9">
            <w:pPr>
              <w:pStyle w:val="Footer"/>
              <w:widowControl w:val="0"/>
              <w:jc w:val="center"/>
              <w:rPr>
                <w:rFonts w:ascii="Joost" w:hAnsi="Joost"/>
                <w:sz w:val="22"/>
                <w:szCs w:val="22"/>
              </w:rPr>
            </w:pPr>
            <w:r w:rsidRPr="007628F9">
              <w:rPr>
                <w:rFonts w:ascii="Joost" w:hAnsi="Joost"/>
                <w:b/>
                <w:bCs/>
                <w:sz w:val="22"/>
                <w:szCs w:val="22"/>
              </w:rPr>
              <w:t>Sutarties įvykdymo data (jei įvykdyta) arba galiojimo data (jei sutartis dar neįvykdyta)</w:t>
            </w:r>
          </w:p>
        </w:tc>
        <w:tc>
          <w:tcPr>
            <w:tcW w:w="1850" w:type="dxa"/>
            <w:shd w:val="clear" w:color="auto" w:fill="D5DCE4" w:themeFill="text2" w:themeFillTint="33"/>
          </w:tcPr>
          <w:p w14:paraId="2FB58555" w14:textId="2D172712" w:rsidR="007628F9" w:rsidRPr="007628F9" w:rsidRDefault="007628F9" w:rsidP="007628F9">
            <w:pPr>
              <w:pStyle w:val="Footer"/>
              <w:widowControl w:val="0"/>
              <w:jc w:val="center"/>
              <w:rPr>
                <w:rFonts w:ascii="Joost" w:hAnsi="Joost"/>
                <w:sz w:val="22"/>
                <w:szCs w:val="22"/>
              </w:rPr>
            </w:pPr>
            <w:r w:rsidRPr="007628F9">
              <w:rPr>
                <w:rFonts w:ascii="Joost" w:hAnsi="Joost"/>
                <w:b/>
                <w:bCs/>
                <w:sz w:val="22"/>
                <w:szCs w:val="22"/>
              </w:rPr>
              <w:t>Užsakovo pavadinimas</w:t>
            </w:r>
          </w:p>
        </w:tc>
        <w:tc>
          <w:tcPr>
            <w:tcW w:w="1850" w:type="dxa"/>
            <w:shd w:val="clear" w:color="auto" w:fill="D5DCE4" w:themeFill="text2" w:themeFillTint="33"/>
          </w:tcPr>
          <w:p w14:paraId="61C8D2BC" w14:textId="4963A55F" w:rsidR="007628F9" w:rsidRPr="007628F9" w:rsidRDefault="007628F9" w:rsidP="007628F9">
            <w:pPr>
              <w:pStyle w:val="Footer"/>
              <w:widowControl w:val="0"/>
              <w:jc w:val="center"/>
              <w:rPr>
                <w:rFonts w:ascii="Joost" w:hAnsi="Joost"/>
                <w:sz w:val="22"/>
                <w:szCs w:val="22"/>
              </w:rPr>
            </w:pPr>
            <w:r w:rsidRPr="007628F9">
              <w:rPr>
                <w:rFonts w:ascii="Joost" w:hAnsi="Joost"/>
                <w:b/>
                <w:sz w:val="22"/>
                <w:szCs w:val="22"/>
              </w:rPr>
              <w:t>Užsakovo adresas, telefono numeris, atstovo vardas, pavardė</w:t>
            </w:r>
          </w:p>
        </w:tc>
      </w:tr>
      <w:tr w:rsidR="007628F9" w:rsidRPr="007628F9" w14:paraId="3061D48F" w14:textId="77777777" w:rsidTr="007628F9">
        <w:tc>
          <w:tcPr>
            <w:tcW w:w="704" w:type="dxa"/>
          </w:tcPr>
          <w:p w14:paraId="4CE982F5" w14:textId="77777777" w:rsidR="007628F9" w:rsidRPr="007628F9" w:rsidRDefault="007628F9" w:rsidP="00AA48CD">
            <w:pPr>
              <w:pStyle w:val="Footer"/>
              <w:widowControl w:val="0"/>
              <w:rPr>
                <w:rFonts w:ascii="Joost" w:hAnsi="Joost"/>
                <w:sz w:val="23"/>
                <w:szCs w:val="23"/>
              </w:rPr>
            </w:pPr>
          </w:p>
        </w:tc>
        <w:tc>
          <w:tcPr>
            <w:tcW w:w="2126" w:type="dxa"/>
          </w:tcPr>
          <w:p w14:paraId="3551C97F" w14:textId="77777777" w:rsidR="007628F9" w:rsidRPr="007628F9" w:rsidRDefault="007628F9" w:rsidP="00AA48CD">
            <w:pPr>
              <w:pStyle w:val="Footer"/>
              <w:widowControl w:val="0"/>
              <w:rPr>
                <w:rFonts w:ascii="Joost" w:hAnsi="Joost"/>
                <w:sz w:val="23"/>
                <w:szCs w:val="23"/>
              </w:rPr>
            </w:pPr>
          </w:p>
        </w:tc>
        <w:tc>
          <w:tcPr>
            <w:tcW w:w="3828" w:type="dxa"/>
          </w:tcPr>
          <w:p w14:paraId="1DABD479" w14:textId="77777777" w:rsidR="007628F9" w:rsidRPr="007628F9" w:rsidRDefault="007628F9" w:rsidP="00AA48CD">
            <w:pPr>
              <w:pStyle w:val="Footer"/>
              <w:widowControl w:val="0"/>
              <w:rPr>
                <w:rFonts w:ascii="Joost" w:hAnsi="Joost"/>
                <w:sz w:val="23"/>
                <w:szCs w:val="23"/>
              </w:rPr>
            </w:pPr>
          </w:p>
        </w:tc>
        <w:tc>
          <w:tcPr>
            <w:tcW w:w="1850" w:type="dxa"/>
          </w:tcPr>
          <w:p w14:paraId="6402D66F" w14:textId="77777777" w:rsidR="007628F9" w:rsidRPr="007628F9" w:rsidRDefault="007628F9" w:rsidP="00AA48CD">
            <w:pPr>
              <w:pStyle w:val="Footer"/>
              <w:widowControl w:val="0"/>
              <w:rPr>
                <w:rFonts w:ascii="Joost" w:hAnsi="Joost"/>
                <w:sz w:val="23"/>
                <w:szCs w:val="23"/>
              </w:rPr>
            </w:pPr>
          </w:p>
        </w:tc>
        <w:tc>
          <w:tcPr>
            <w:tcW w:w="1850" w:type="dxa"/>
          </w:tcPr>
          <w:p w14:paraId="5BE94E2B" w14:textId="77777777" w:rsidR="007628F9" w:rsidRPr="007628F9" w:rsidRDefault="007628F9" w:rsidP="00AA48CD">
            <w:pPr>
              <w:pStyle w:val="Footer"/>
              <w:widowControl w:val="0"/>
              <w:rPr>
                <w:rFonts w:ascii="Joost" w:hAnsi="Joost"/>
                <w:sz w:val="23"/>
                <w:szCs w:val="23"/>
              </w:rPr>
            </w:pPr>
          </w:p>
        </w:tc>
        <w:tc>
          <w:tcPr>
            <w:tcW w:w="1850" w:type="dxa"/>
          </w:tcPr>
          <w:p w14:paraId="2068AC67" w14:textId="77777777" w:rsidR="007628F9" w:rsidRPr="007628F9" w:rsidRDefault="007628F9" w:rsidP="00AA48CD">
            <w:pPr>
              <w:pStyle w:val="Footer"/>
              <w:widowControl w:val="0"/>
              <w:rPr>
                <w:rFonts w:ascii="Joost" w:hAnsi="Joost"/>
                <w:sz w:val="23"/>
                <w:szCs w:val="23"/>
              </w:rPr>
            </w:pPr>
          </w:p>
        </w:tc>
        <w:tc>
          <w:tcPr>
            <w:tcW w:w="1850" w:type="dxa"/>
          </w:tcPr>
          <w:p w14:paraId="6AAAAAA8" w14:textId="77777777" w:rsidR="007628F9" w:rsidRPr="007628F9" w:rsidRDefault="007628F9" w:rsidP="00AA48CD">
            <w:pPr>
              <w:pStyle w:val="Footer"/>
              <w:widowControl w:val="0"/>
              <w:rPr>
                <w:rFonts w:ascii="Joost" w:hAnsi="Joost"/>
                <w:sz w:val="23"/>
                <w:szCs w:val="23"/>
              </w:rPr>
            </w:pPr>
          </w:p>
        </w:tc>
      </w:tr>
      <w:tr w:rsidR="007628F9" w:rsidRPr="007628F9" w14:paraId="68B61CE9" w14:textId="77777777" w:rsidTr="007628F9">
        <w:tc>
          <w:tcPr>
            <w:tcW w:w="704" w:type="dxa"/>
          </w:tcPr>
          <w:p w14:paraId="34245083" w14:textId="77777777" w:rsidR="007628F9" w:rsidRPr="007628F9" w:rsidRDefault="007628F9" w:rsidP="00AA48CD">
            <w:pPr>
              <w:pStyle w:val="Footer"/>
              <w:widowControl w:val="0"/>
              <w:rPr>
                <w:rFonts w:ascii="Joost" w:hAnsi="Joost"/>
                <w:sz w:val="23"/>
                <w:szCs w:val="23"/>
              </w:rPr>
            </w:pPr>
          </w:p>
        </w:tc>
        <w:tc>
          <w:tcPr>
            <w:tcW w:w="2126" w:type="dxa"/>
          </w:tcPr>
          <w:p w14:paraId="70316DE8" w14:textId="77777777" w:rsidR="007628F9" w:rsidRPr="007628F9" w:rsidRDefault="007628F9" w:rsidP="00AA48CD">
            <w:pPr>
              <w:pStyle w:val="Footer"/>
              <w:widowControl w:val="0"/>
              <w:rPr>
                <w:rFonts w:ascii="Joost" w:hAnsi="Joost"/>
                <w:sz w:val="23"/>
                <w:szCs w:val="23"/>
              </w:rPr>
            </w:pPr>
          </w:p>
        </w:tc>
        <w:tc>
          <w:tcPr>
            <w:tcW w:w="3828" w:type="dxa"/>
          </w:tcPr>
          <w:p w14:paraId="33523F97" w14:textId="77777777" w:rsidR="007628F9" w:rsidRPr="007628F9" w:rsidRDefault="007628F9" w:rsidP="00AA48CD">
            <w:pPr>
              <w:pStyle w:val="Footer"/>
              <w:widowControl w:val="0"/>
              <w:rPr>
                <w:rFonts w:ascii="Joost" w:hAnsi="Joost"/>
                <w:sz w:val="23"/>
                <w:szCs w:val="23"/>
              </w:rPr>
            </w:pPr>
          </w:p>
        </w:tc>
        <w:tc>
          <w:tcPr>
            <w:tcW w:w="1850" w:type="dxa"/>
          </w:tcPr>
          <w:p w14:paraId="755E4351" w14:textId="77777777" w:rsidR="007628F9" w:rsidRPr="007628F9" w:rsidRDefault="007628F9" w:rsidP="00AA48CD">
            <w:pPr>
              <w:pStyle w:val="Footer"/>
              <w:widowControl w:val="0"/>
              <w:rPr>
                <w:rFonts w:ascii="Joost" w:hAnsi="Joost"/>
                <w:sz w:val="23"/>
                <w:szCs w:val="23"/>
              </w:rPr>
            </w:pPr>
          </w:p>
        </w:tc>
        <w:tc>
          <w:tcPr>
            <w:tcW w:w="1850" w:type="dxa"/>
          </w:tcPr>
          <w:p w14:paraId="3C4974DC" w14:textId="77777777" w:rsidR="007628F9" w:rsidRPr="007628F9" w:rsidRDefault="007628F9" w:rsidP="00AA48CD">
            <w:pPr>
              <w:pStyle w:val="Footer"/>
              <w:widowControl w:val="0"/>
              <w:rPr>
                <w:rFonts w:ascii="Joost" w:hAnsi="Joost"/>
                <w:sz w:val="23"/>
                <w:szCs w:val="23"/>
              </w:rPr>
            </w:pPr>
          </w:p>
        </w:tc>
        <w:tc>
          <w:tcPr>
            <w:tcW w:w="1850" w:type="dxa"/>
          </w:tcPr>
          <w:p w14:paraId="6914EE44" w14:textId="77777777" w:rsidR="007628F9" w:rsidRPr="007628F9" w:rsidRDefault="007628F9" w:rsidP="00AA48CD">
            <w:pPr>
              <w:pStyle w:val="Footer"/>
              <w:widowControl w:val="0"/>
              <w:rPr>
                <w:rFonts w:ascii="Joost" w:hAnsi="Joost"/>
                <w:sz w:val="23"/>
                <w:szCs w:val="23"/>
              </w:rPr>
            </w:pPr>
          </w:p>
        </w:tc>
        <w:tc>
          <w:tcPr>
            <w:tcW w:w="1850" w:type="dxa"/>
          </w:tcPr>
          <w:p w14:paraId="63059871" w14:textId="77777777" w:rsidR="007628F9" w:rsidRPr="007628F9" w:rsidRDefault="007628F9" w:rsidP="00AA48CD">
            <w:pPr>
              <w:pStyle w:val="Footer"/>
              <w:widowControl w:val="0"/>
              <w:rPr>
                <w:rFonts w:ascii="Joost" w:hAnsi="Joost"/>
                <w:sz w:val="23"/>
                <w:szCs w:val="23"/>
              </w:rPr>
            </w:pPr>
          </w:p>
        </w:tc>
      </w:tr>
    </w:tbl>
    <w:p w14:paraId="2A6CEFD7" w14:textId="77777777" w:rsidR="007628F9" w:rsidRPr="007628F9" w:rsidRDefault="007628F9" w:rsidP="00AA48CD">
      <w:pPr>
        <w:pStyle w:val="Footer"/>
        <w:widowControl w:val="0"/>
        <w:rPr>
          <w:rFonts w:ascii="Joost" w:hAnsi="Joost"/>
          <w:sz w:val="23"/>
          <w:szCs w:val="23"/>
        </w:rPr>
      </w:pPr>
    </w:p>
    <w:p w14:paraId="36B5193C" w14:textId="77777777" w:rsidR="007628F9" w:rsidRPr="007628F9" w:rsidRDefault="007628F9" w:rsidP="00AA48CD">
      <w:pPr>
        <w:pStyle w:val="Footer"/>
        <w:widowControl w:val="0"/>
        <w:rPr>
          <w:rFonts w:ascii="Joost" w:hAnsi="Joost"/>
          <w:sz w:val="23"/>
          <w:szCs w:val="23"/>
        </w:rPr>
      </w:pPr>
    </w:p>
    <w:p w14:paraId="7E8FDBCA" w14:textId="77777777" w:rsidR="007628F9" w:rsidRPr="007628F9" w:rsidRDefault="007628F9" w:rsidP="00AA48CD">
      <w:pPr>
        <w:pStyle w:val="Footer"/>
        <w:widowControl w:val="0"/>
        <w:rPr>
          <w:rFonts w:ascii="Joost" w:hAnsi="Joost"/>
          <w:sz w:val="23"/>
          <w:szCs w:val="23"/>
        </w:rPr>
      </w:pPr>
    </w:p>
    <w:p w14:paraId="5D3D0183" w14:textId="77777777" w:rsidR="007628F9" w:rsidRPr="007628F9" w:rsidRDefault="007628F9" w:rsidP="00AA48CD">
      <w:pPr>
        <w:pStyle w:val="Footer"/>
        <w:widowControl w:val="0"/>
        <w:rPr>
          <w:rFonts w:ascii="Joost" w:hAnsi="Joost"/>
          <w:sz w:val="23"/>
          <w:szCs w:val="23"/>
        </w:rPr>
      </w:pPr>
    </w:p>
    <w:p w14:paraId="20AEFB1B" w14:textId="6FEFCA9E" w:rsidR="00A32B10" w:rsidRPr="007628F9" w:rsidRDefault="00AA48CD" w:rsidP="00AA48CD">
      <w:pPr>
        <w:pStyle w:val="Footer"/>
        <w:widowControl w:val="0"/>
        <w:rPr>
          <w:rFonts w:ascii="Joost" w:hAnsi="Joost"/>
          <w:sz w:val="23"/>
          <w:szCs w:val="23"/>
        </w:rPr>
      </w:pPr>
      <w:r w:rsidRPr="007628F9">
        <w:rPr>
          <w:rFonts w:ascii="Joost" w:hAnsi="Joost"/>
          <w:sz w:val="23"/>
          <w:szCs w:val="23"/>
        </w:rPr>
        <w:t xml:space="preserve">Įrodymui apie </w:t>
      </w:r>
      <w:r w:rsidRPr="007628F9">
        <w:rPr>
          <w:rFonts w:ascii="Joost" w:hAnsi="Joost"/>
          <w:b/>
          <w:bCs/>
          <w:sz w:val="23"/>
          <w:szCs w:val="23"/>
        </w:rPr>
        <w:t>tinkamą</w:t>
      </w:r>
      <w:r w:rsidRPr="007628F9">
        <w:rPr>
          <w:rFonts w:ascii="Joost" w:hAnsi="Joost"/>
          <w:sz w:val="23"/>
          <w:szCs w:val="23"/>
        </w:rPr>
        <w:t xml:space="preserve"> sutarties (jos dalies) įvykdymą tiekėjas taip pat pateikia užsakovo pažymos arba sutarties šalių pasirašyto perdavimo - priėmimo akt</w:t>
      </w:r>
      <w:r w:rsidR="002B2CFB" w:rsidRPr="007628F9">
        <w:rPr>
          <w:rFonts w:ascii="Joost" w:hAnsi="Joost"/>
          <w:sz w:val="23"/>
          <w:szCs w:val="23"/>
        </w:rPr>
        <w:t>ų</w:t>
      </w:r>
      <w:r w:rsidRPr="007628F9">
        <w:rPr>
          <w:rFonts w:ascii="Joost" w:hAnsi="Joost"/>
          <w:sz w:val="23"/>
          <w:szCs w:val="23"/>
        </w:rPr>
        <w:t xml:space="preserve"> kopijas arba kitus lygiaverčius dokumentus</w:t>
      </w:r>
      <w:r w:rsidR="00897C04" w:rsidRPr="007628F9">
        <w:rPr>
          <w:rFonts w:ascii="Joost" w:hAnsi="Joost"/>
          <w:sz w:val="23"/>
          <w:szCs w:val="23"/>
        </w:rPr>
        <w:t>.</w:t>
      </w:r>
    </w:p>
    <w:p w14:paraId="5E2F47E7" w14:textId="04FF2F33" w:rsidR="0020536B" w:rsidRPr="007628F9" w:rsidRDefault="00897C04" w:rsidP="0098368C">
      <w:pPr>
        <w:pStyle w:val="Footer"/>
        <w:widowControl w:val="0"/>
        <w:jc w:val="center"/>
        <w:rPr>
          <w:rFonts w:ascii="Joost" w:hAnsi="Joost"/>
          <w:sz w:val="23"/>
          <w:szCs w:val="23"/>
        </w:rPr>
      </w:pPr>
      <w:r w:rsidRPr="007628F9">
        <w:rPr>
          <w:rFonts w:ascii="Joost" w:hAnsi="Joost"/>
          <w:sz w:val="23"/>
          <w:szCs w:val="23"/>
        </w:rPr>
        <w:t>______________________</w:t>
      </w:r>
    </w:p>
    <w:sectPr w:rsidR="0020536B" w:rsidRPr="007628F9" w:rsidSect="007628F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oos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7C04"/>
    <w:rsid w:val="00002840"/>
    <w:rsid w:val="00027096"/>
    <w:rsid w:val="0020536B"/>
    <w:rsid w:val="002B2CFB"/>
    <w:rsid w:val="00371FA4"/>
    <w:rsid w:val="00730111"/>
    <w:rsid w:val="007628F9"/>
    <w:rsid w:val="00780DB4"/>
    <w:rsid w:val="007A371C"/>
    <w:rsid w:val="00825A7C"/>
    <w:rsid w:val="00826762"/>
    <w:rsid w:val="00897C04"/>
    <w:rsid w:val="0094693E"/>
    <w:rsid w:val="0098368C"/>
    <w:rsid w:val="009A6D5C"/>
    <w:rsid w:val="00A32B10"/>
    <w:rsid w:val="00A47FF7"/>
    <w:rsid w:val="00AA48CD"/>
    <w:rsid w:val="00C65E1F"/>
    <w:rsid w:val="00DA0B10"/>
    <w:rsid w:val="00DC7582"/>
    <w:rsid w:val="00E4383B"/>
    <w:rsid w:val="00ED6F32"/>
    <w:rsid w:val="00F12F67"/>
    <w:rsid w:val="00F70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4B3642"/>
  <w15:chartTrackingRefBased/>
  <w15:docId w15:val="{A3E7D64E-0241-460C-9F2E-BCF6F19CB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7C04"/>
    <w:pPr>
      <w:spacing w:line="276" w:lineRule="auto"/>
    </w:pPr>
    <w:rPr>
      <w:rFonts w:eastAsiaTheme="minorEastAsia"/>
      <w:sz w:val="21"/>
      <w:szCs w:val="21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97C04"/>
    <w:pPr>
      <w:tabs>
        <w:tab w:val="center" w:pos="4153"/>
        <w:tab w:val="right" w:pos="8306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897C04"/>
    <w:rPr>
      <w:rFonts w:ascii="Times New Roman" w:eastAsia="Times New Roman" w:hAnsi="Times New Roman" w:cs="Times New Roman"/>
      <w:sz w:val="24"/>
      <w:szCs w:val="24"/>
      <w:lang w:val="lt-LT"/>
    </w:rPr>
  </w:style>
  <w:style w:type="table" w:styleId="TableGrid">
    <w:name w:val="Table Grid"/>
    <w:basedOn w:val="TableNormal"/>
    <w:uiPriority w:val="39"/>
    <w:rsid w:val="007628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A648B1A776C2F4E8137608B251F3E7E" ma:contentTypeVersion="16" ma:contentTypeDescription="Kurkite naują dokumentą." ma:contentTypeScope="" ma:versionID="28c2023d1f7990757764ffa755668e58">
  <xsd:schema xmlns:xsd="http://www.w3.org/2001/XMLSchema" xmlns:xs="http://www.w3.org/2001/XMLSchema" xmlns:p="http://schemas.microsoft.com/office/2006/metadata/properties" xmlns:ns2="608094c1-6266-4db6-b997-a59bab57cd63" xmlns:ns3="a34ae205-dcac-4d3b-9dce-76d284719985" targetNamespace="http://schemas.microsoft.com/office/2006/metadata/properties" ma:root="true" ma:fieldsID="ce45ffa5d6c420112e1fb719558f51a2" ns2:_="" ns3:_="">
    <xsd:import namespace="608094c1-6266-4db6-b997-a59bab57cd63"/>
    <xsd:import namespace="a34ae205-dcac-4d3b-9dce-76d2847199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8094c1-6266-4db6-b997-a59bab57cd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f7fe8a5c-d1ff-4389-81bb-c115ad649d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ae205-dcac-4d3b-9dce-76d28471998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4b1a624-215f-4b56-bfc1-f70fd2a7647f}" ma:internalName="TaxCatchAll" ma:showField="CatchAllData" ma:web="a34ae205-dcac-4d3b-9dce-76d2847199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4C04663-026F-4D02-A081-7C4FF60E07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70AED47-C691-4F77-8255-B14F8BC6EB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8094c1-6266-4db6-b997-a59bab57cd63"/>
    <ds:schemaRef ds:uri="a34ae205-dcac-4d3b-9dce-76d2847199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Milda Viteikienė</dc:creator>
  <cp:keywords/>
  <dc:description/>
  <cp:lastModifiedBy>Edita Ališauskaitė Vorožeikinienė</cp:lastModifiedBy>
  <cp:revision>13</cp:revision>
  <dcterms:created xsi:type="dcterms:W3CDTF">2023-05-18T05:41:00Z</dcterms:created>
  <dcterms:modified xsi:type="dcterms:W3CDTF">2026-06-02T10:03:00Z</dcterms:modified>
</cp:coreProperties>
</file>